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CD30E2" w14:textId="77777777" w:rsidR="00051C06" w:rsidRDefault="00051C06"/>
    <w:p w14:paraId="7B98FB08" w14:textId="323A4747" w:rsidR="00051C06" w:rsidRDefault="00051C06">
      <w:r>
        <w:rPr>
          <w:noProof/>
        </w:rPr>
        <w:drawing>
          <wp:inline distT="0" distB="0" distL="0" distR="0" wp14:anchorId="033B500E" wp14:editId="5AD90985">
            <wp:extent cx="8173402" cy="5777344"/>
            <wp:effectExtent l="0" t="2222" r="0" b="0"/>
            <wp:docPr id="1026" name="Picture 2" descr="Winnowing Power of The Gospel - William P. Farley, Author">
              <a:extLst xmlns:a="http://schemas.openxmlformats.org/drawingml/2006/main">
                <a:ext uri="{FF2B5EF4-FFF2-40B4-BE49-F238E27FC236}">
                  <a16:creationId xmlns:a16="http://schemas.microsoft.com/office/drawing/2014/main" id="{53441961-CE33-F66A-0D01-F2308FE604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Winnowing Power of The Gospel - William P. Farley, Author">
                      <a:extLst>
                        <a:ext uri="{FF2B5EF4-FFF2-40B4-BE49-F238E27FC236}">
                          <a16:creationId xmlns:a16="http://schemas.microsoft.com/office/drawing/2014/main" id="{53441961-CE33-F66A-0D01-F2308FE6043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188970" cy="57883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51C0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1C06"/>
    <w:rsid w:val="00051C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E3415A"/>
  <w15:chartTrackingRefBased/>
  <w15:docId w15:val="{A74551C0-10F0-4A89-97C6-3E1A6F3C75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1C0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51C0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51C0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51C0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51C0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51C0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51C0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51C0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51C0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1C0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51C0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51C0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51C0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51C0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51C0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51C0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51C0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51C0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51C0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51C0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51C0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51C0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51C0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51C0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51C0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51C0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51C0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51C0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51C0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Frances Morgan</dc:creator>
  <cp:keywords/>
  <dc:description/>
  <cp:lastModifiedBy>Frances Morgan</cp:lastModifiedBy>
  <cp:revision>1</cp:revision>
  <dcterms:created xsi:type="dcterms:W3CDTF">2024-02-23T15:34:00Z</dcterms:created>
  <dcterms:modified xsi:type="dcterms:W3CDTF">2024-02-23T15:35:00Z</dcterms:modified>
</cp:coreProperties>
</file>